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9A11C0" w:rsidTr="00EE7B63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9A11C0" w:rsidRPr="009A40A8" w:rsidRDefault="009A11C0" w:rsidP="00EE7B63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9A11C0" w:rsidRPr="00B87F8F" w:rsidRDefault="009A11C0" w:rsidP="00EE7B63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9A11C0" w:rsidRDefault="009A11C0" w:rsidP="009A11C0">
      <w:pPr>
        <w:spacing w:after="240"/>
        <w:jc w:val="center"/>
        <w:rPr>
          <w:rFonts w:ascii="Arial" w:hAnsi="Arial" w:cs="Arial"/>
          <w:sz w:val="28"/>
          <w:szCs w:val="28"/>
          <w:lang w:val="sr-Latn-CS"/>
        </w:rPr>
      </w:pPr>
    </w:p>
    <w:p w:rsidR="009A11C0" w:rsidRPr="00E75E92" w:rsidRDefault="009A11C0" w:rsidP="009A11C0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Latn-CS"/>
        </w:rPr>
        <w:t>XV</w:t>
      </w:r>
      <w:r w:rsidRPr="00B87F8F">
        <w:rPr>
          <w:rFonts w:ascii="Arial" w:hAnsi="Arial" w:cs="Arial"/>
          <w:sz w:val="28"/>
          <w:szCs w:val="28"/>
          <w:lang w:val="sr-Latn-CS"/>
        </w:rPr>
        <w:t xml:space="preserve"> </w:t>
      </w:r>
      <w:r w:rsidRPr="00B87F8F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9A11C0" w:rsidRPr="00474A98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Типови оралне мукозе</w:t>
      </w:r>
    </w:p>
    <w:p w:rsidR="009A11C0" w:rsidRPr="00474A98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Орални епител</w:t>
      </w:r>
    </w:p>
    <w:p w:rsidR="009A11C0" w:rsidRPr="00474A98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Васкуларизација и инервација оралне мукозе</w:t>
      </w:r>
    </w:p>
    <w:p w:rsidR="009A11C0" w:rsidRPr="00474A98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Мастикаторна</w:t>
      </w:r>
      <w:r>
        <w:rPr>
          <w:rFonts w:ascii="Arial" w:hAnsi="Arial" w:cs="Arial"/>
          <w:sz w:val="22"/>
          <w:szCs w:val="22"/>
          <w:lang w:val="sr-Cyrl-CS"/>
        </w:rPr>
        <w:t>, з</w:t>
      </w:r>
      <w:r>
        <w:rPr>
          <w:rFonts w:ascii="Arial" w:hAnsi="Arial" w:cs="Arial"/>
          <w:sz w:val="22"/>
          <w:szCs w:val="22"/>
          <w:lang w:val="sr-Latn-CS"/>
        </w:rPr>
        <w:t xml:space="preserve">асторна </w:t>
      </w:r>
      <w:r>
        <w:rPr>
          <w:rFonts w:ascii="Arial" w:hAnsi="Arial" w:cs="Arial"/>
          <w:sz w:val="22"/>
          <w:szCs w:val="22"/>
          <w:lang w:val="sr-Cyrl-CS"/>
        </w:rPr>
        <w:t>и с</w:t>
      </w:r>
      <w:r>
        <w:rPr>
          <w:rFonts w:ascii="Arial" w:hAnsi="Arial" w:cs="Arial"/>
          <w:sz w:val="22"/>
          <w:szCs w:val="22"/>
          <w:lang w:val="sr-Latn-CS"/>
        </w:rPr>
        <w:t>пецијализована мукоза</w:t>
      </w:r>
    </w:p>
    <w:p w:rsidR="009A11C0" w:rsidRPr="00474A98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Промене оралне мукозе везане за старење</w:t>
      </w:r>
    </w:p>
    <w:p w:rsidR="009A11C0" w:rsidRPr="00C1454F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Хистолошка грађа усне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9A11C0" w:rsidRPr="00474A98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Хистолошка грађа </w:t>
      </w:r>
      <w:r>
        <w:rPr>
          <w:rFonts w:ascii="Arial" w:hAnsi="Arial" w:cs="Arial"/>
          <w:sz w:val="22"/>
          <w:szCs w:val="22"/>
          <w:lang w:val="sr-Cyrl-CS"/>
        </w:rPr>
        <w:t>образа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Хистолошка грађа тврдог непца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Хистолошка грађа меког непца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Хистолошка грађа језика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Папиле језика 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Густативни корпускул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Пљувачне жлезде (подела и локализација)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Функција саливе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Пљувачне жлезде (хистолошка грађа)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Паренхим пљувачне жлезде</w:t>
      </w:r>
      <w:r>
        <w:rPr>
          <w:rFonts w:ascii="Arial" w:hAnsi="Arial" w:cs="Arial"/>
          <w:sz w:val="22"/>
          <w:szCs w:val="22"/>
          <w:lang w:val="sr-Cyrl-CS"/>
        </w:rPr>
        <w:t>, ацинуси</w:t>
      </w:r>
    </w:p>
    <w:p w:rsidR="009A11C0" w:rsidRPr="00D53400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Паренхим пљувачне жлезде</w:t>
      </w:r>
      <w:r>
        <w:rPr>
          <w:rFonts w:ascii="Arial" w:hAnsi="Arial" w:cs="Arial"/>
          <w:sz w:val="22"/>
          <w:szCs w:val="22"/>
          <w:lang w:val="sr-Cyrl-CS"/>
        </w:rPr>
        <w:t>, одводни канали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>Ductus intercalatus</w:t>
      </w:r>
      <w:r>
        <w:rPr>
          <w:rFonts w:ascii="Arial" w:hAnsi="Arial" w:cs="Arial"/>
          <w:sz w:val="22"/>
          <w:szCs w:val="22"/>
          <w:lang w:val="ru-RU"/>
        </w:rPr>
        <w:t xml:space="preserve"> и </w:t>
      </w:r>
      <w:r>
        <w:rPr>
          <w:rFonts w:ascii="Arial" w:hAnsi="Arial" w:cs="Arial"/>
          <w:sz w:val="22"/>
          <w:szCs w:val="22"/>
          <w:lang w:val="sr-Latn-CS"/>
        </w:rPr>
        <w:t>d</w:t>
      </w:r>
      <w:r>
        <w:rPr>
          <w:rFonts w:ascii="Arial" w:hAnsi="Arial" w:cs="Arial"/>
          <w:sz w:val="22"/>
          <w:szCs w:val="22"/>
        </w:rPr>
        <w:t>uctus striatus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Екскретни канали пљувачне жлезде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Заушна жлезда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Подвилична жлезда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Подјезична жлезда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Промене у пљувачним жлездама везане за старење</w:t>
      </w:r>
    </w:p>
    <w:p w:rsidR="009A11C0" w:rsidRPr="001C7FFE" w:rsidRDefault="009A11C0" w:rsidP="009A11C0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Хистолошка грађа ждрела</w:t>
      </w:r>
    </w:p>
    <w:p w:rsidR="009A11C0" w:rsidRDefault="009A11C0"/>
    <w:sectPr w:rsidR="009A11C0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57A1"/>
    <w:multiLevelType w:val="hybridMultilevel"/>
    <w:tmpl w:val="1AEC54BE"/>
    <w:lvl w:ilvl="0" w:tplc="040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A11C0"/>
    <w:rsid w:val="009A11C0"/>
    <w:rsid w:val="00A30AE6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11C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1C0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2014-07-01T17:41:00Z</dcterms:created>
  <dcterms:modified xsi:type="dcterms:W3CDTF">2014-07-01T17:42:00Z</dcterms:modified>
</cp:coreProperties>
</file>